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Kritérium 1.</w:t>
      </w: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 </w:t>
      </w:r>
    </w:p>
    <w:p w:rsidR="00D403CC" w:rsidRPr="004462DF" w:rsidRDefault="00D403CC" w:rsidP="00D403C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Témata globálního rozvojového vzdělávání jsou součástí života školy</w:t>
      </w:r>
    </w:p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Indikátor</w:t>
      </w:r>
    </w:p>
    <w:p w:rsidR="00D403CC" w:rsidRPr="004462DF" w:rsidRDefault="00D403CC" w:rsidP="00D403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Zpráva o začlenění GRV cíl</w:t>
      </w:r>
      <w:bookmarkStart w:id="0" w:name="_GoBack"/>
      <w:bookmarkEnd w:id="0"/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ů a témat do ŠVP včetně seznamu aktivit na daný školní rok.</w:t>
      </w:r>
    </w:p>
    <w:p w:rsidR="00CC1EC0" w:rsidRPr="004462DF" w:rsidRDefault="00D403CC" w:rsidP="004462DF">
      <w:pPr>
        <w:autoSpaceDE w:val="0"/>
        <w:autoSpaceDN w:val="0"/>
        <w:adjustRightInd w:val="0"/>
        <w:spacing w:before="120" w:after="240"/>
        <w:rPr>
          <w:rFonts w:asciiTheme="minorHAnsi" w:hAnsiTheme="minorHAnsi" w:cs="OfficinaSanItcTCE-Book"/>
          <w:b/>
          <w:color w:val="231F20"/>
          <w:sz w:val="22"/>
          <w:szCs w:val="22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Termín odevzdání: </w:t>
      </w:r>
      <w:r w:rsidR="00935DC2">
        <w:rPr>
          <w:rFonts w:asciiTheme="minorHAnsi" w:hAnsiTheme="minorHAnsi" w:cs="OfficinaSanItcTCE-Book"/>
          <w:b/>
          <w:color w:val="231F20"/>
          <w:sz w:val="22"/>
          <w:szCs w:val="22"/>
        </w:rPr>
        <w:t>30. 11. 2018</w:t>
      </w:r>
    </w:p>
    <w:p w:rsidR="00D403CC" w:rsidRPr="004462DF" w:rsidRDefault="00D403CC" w:rsidP="004462DF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Jestliže má být škola označena za školu, kde jsou globální témata přirozenou součástí života školy, je důležité pohlédnout na školu z tohoto pohledu a vypíchnout ty aktivity a příklady běžné v praxi, které toto dokazují.</w:t>
      </w:r>
    </w:p>
    <w:p w:rsidR="00D403CC" w:rsidRPr="004462DF" w:rsidRDefault="00D403CC" w:rsidP="004462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V rámcových vzdělávacích programech jsou definována průřezová témata, která jsou vnímána jako aktuální a zároveň reflektují cíle, témata a principy GRV. Globální rozvojové vzdělávání se tématy a využívanými metodami částečně překrývá s globální výchovou, interkulturním vzděláváním, environmentální výchovou, výchovou k lidským právům, výchovou k občanství a dalšími oblastmi vzdělávání. Uvedené vzdělávací oblasti přispívají k plnění cílů GRV a různou měrou usilují o: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výchovu k hodnotám</w:t>
      </w:r>
      <w:r w:rsidRPr="004462DF">
        <w:rPr>
          <w:rFonts w:asciiTheme="minorHAnsi" w:hAnsiTheme="minorHAnsi"/>
          <w:sz w:val="22"/>
          <w:szCs w:val="22"/>
        </w:rPr>
        <w:t xml:space="preserve"> – respekt k sobě samému a k druhým, smysl pro společenskou zodpovědnost, smysl pro sounáležitost a aktivní přístup k učení sebe sama a druhých;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myšlenek a znalostí</w:t>
      </w:r>
      <w:r w:rsidRPr="004462DF">
        <w:rPr>
          <w:rFonts w:asciiTheme="minorHAnsi" w:hAnsiTheme="minorHAnsi"/>
          <w:sz w:val="22"/>
          <w:szCs w:val="22"/>
        </w:rPr>
        <w:t xml:space="preserve"> týkajících se technologických změn, nerovností v životních podmínkách obyvatel světa, demokracie, vlády a občanství atd.;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klíčových schopností a znalostí</w:t>
      </w:r>
      <w:r w:rsidRPr="004462DF">
        <w:rPr>
          <w:rFonts w:asciiTheme="minorHAnsi" w:hAnsiTheme="minorHAnsi"/>
          <w:sz w:val="22"/>
          <w:szCs w:val="22"/>
        </w:rPr>
        <w:t xml:space="preserve"> – komunikační, sociální, občanské, pracovní, kompetence k řešení problémů a kompetence učit se;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zajištění tvůrčích příležitostí a aktivity v průběhu vzdělávacího procesu</w:t>
      </w:r>
      <w:r w:rsidRPr="004462DF">
        <w:rPr>
          <w:rFonts w:asciiTheme="minorHAnsi" w:hAnsiTheme="minorHAnsi"/>
          <w:sz w:val="22"/>
          <w:szCs w:val="22"/>
        </w:rPr>
        <w:t xml:space="preserve"> – individuální a společné práce, sdílení odpovědnosti za výsledky učení, spoluúčast na vzdělávacím procesu.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Tato témata mají především ovlivňovat postoje, hodnotový systém a jednání žáků a procházejí tak jako důležitý formativní prvek celým vzděláváním.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 xml:space="preserve"> Promítají se nejen svým výchovným zaměřením, ale i obsahem do vzdělávacích oblastí (oborů) a pomáhají doplňovat či propojovat, co si žáci během studia osvojili. Z hlediska formálního dokumentu RVP rozvíjí aktivně Světová škola klíčové kompetence a průřezová témata.</w:t>
      </w:r>
    </w:p>
    <w:p w:rsidR="00D403CC" w:rsidRPr="004462DF" w:rsidRDefault="00D403CC" w:rsidP="004462DF">
      <w:pPr>
        <w:spacing w:before="120" w:after="120"/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 xml:space="preserve">Cílem této zprávy je zamyslet se nad činností vaší školy s ohledem na témata a cíle GRV, která ve škole reálně probíhají, a definovat kroky, které by mohly jejich začlenění podpořit. Smyslem není vybírat obecné definice z ŠVP, ale pracovat s reálným děním a navrhovat praktické kroky. Zkuste být co nejkonkrétnější </w:t>
      </w:r>
      <w:r w:rsidRPr="004462DF">
        <w:rPr>
          <w:rFonts w:asciiTheme="minorHAnsi" w:hAnsiTheme="minorHAnsi"/>
          <w:b/>
          <w:bCs/>
          <w:sz w:val="22"/>
          <w:szCs w:val="22"/>
        </w:rPr>
        <w:sym w:font="Wingdings" w:char="F04A"/>
      </w:r>
      <w:r w:rsidRPr="004462DF">
        <w:rPr>
          <w:rFonts w:asciiTheme="minorHAnsi" w:hAnsiTheme="minorHAnsi"/>
          <w:b/>
          <w:bCs/>
          <w:sz w:val="22"/>
          <w:szCs w:val="22"/>
        </w:rPr>
        <w:t xml:space="preserve"> .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Zamyslete se nad činností vaší školy a popište, jaké konkrétní </w:t>
      </w:r>
      <w:r w:rsidRPr="004462DF">
        <w:rPr>
          <w:rFonts w:asciiTheme="minorHAnsi" w:hAnsiTheme="minorHAnsi"/>
          <w:b/>
          <w:bCs/>
          <w:sz w:val="22"/>
          <w:szCs w:val="22"/>
        </w:rPr>
        <w:t>aktivity a celoškolní akce</w:t>
      </w:r>
      <w:r w:rsidRPr="004462DF">
        <w:rPr>
          <w:rFonts w:asciiTheme="minorHAnsi" w:hAnsiTheme="minorHAnsi"/>
          <w:bCs/>
          <w:sz w:val="22"/>
          <w:szCs w:val="22"/>
        </w:rPr>
        <w:t xml:space="preserve"> běžně realizované ve vaší škole naplňují cíle a témata GRV bez ohledu na prostředky nebo formu. (viz Doporučené očekávané výstupy - </w:t>
      </w:r>
      <w:proofErr w:type="spellStart"/>
      <w:r w:rsidRPr="004462DF">
        <w:rPr>
          <w:rFonts w:asciiTheme="minorHAnsi" w:hAnsiTheme="minorHAnsi"/>
          <w:bCs/>
          <w:sz w:val="22"/>
          <w:szCs w:val="22"/>
        </w:rPr>
        <w:t>DOVy</w:t>
      </w:r>
      <w:proofErr w:type="spellEnd"/>
      <w:r w:rsidRPr="004462DF">
        <w:rPr>
          <w:rFonts w:asciiTheme="minorHAnsi" w:hAnsiTheme="minorHAnsi"/>
          <w:bCs/>
          <w:sz w:val="22"/>
          <w:szCs w:val="22"/>
        </w:rPr>
        <w:t xml:space="preserve">) </w:t>
      </w:r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lastRenderedPageBreak/>
        <w:t xml:space="preserve">Ke zprávě přiložte </w:t>
      </w:r>
      <w:r w:rsidRPr="004462DF">
        <w:rPr>
          <w:rFonts w:asciiTheme="minorHAnsi" w:hAnsiTheme="minorHAnsi"/>
          <w:b/>
          <w:bCs/>
          <w:sz w:val="22"/>
          <w:szCs w:val="22"/>
        </w:rPr>
        <w:t>časový plán</w:t>
      </w:r>
      <w:r w:rsidRPr="004462DF">
        <w:rPr>
          <w:rFonts w:asciiTheme="minorHAnsi" w:hAnsiTheme="minorHAnsi"/>
          <w:bCs/>
          <w:sz w:val="22"/>
          <w:szCs w:val="22"/>
        </w:rPr>
        <w:t xml:space="preserve"> dle jednotlivých měsíců ve školním roce, kde výše zmíněné akce a aktivity pojmenujete a definujete jejich </w:t>
      </w:r>
      <w:r w:rsidRPr="004462DF">
        <w:rPr>
          <w:rFonts w:asciiTheme="minorHAnsi" w:hAnsiTheme="minorHAnsi"/>
          <w:b/>
          <w:bCs/>
          <w:sz w:val="22"/>
          <w:szCs w:val="22"/>
        </w:rPr>
        <w:t>cíle</w:t>
      </w:r>
      <w:r w:rsidRPr="004462DF">
        <w:rPr>
          <w:rFonts w:asciiTheme="minorHAnsi" w:hAnsiTheme="minorHAnsi"/>
          <w:bCs/>
          <w:sz w:val="22"/>
          <w:szCs w:val="22"/>
        </w:rPr>
        <w:t xml:space="preserve">. </w:t>
      </w:r>
      <w:r w:rsidRPr="004462DF">
        <w:rPr>
          <w:rFonts w:asciiTheme="minorHAnsi" w:hAnsiTheme="minorHAnsi"/>
          <w:bCs/>
          <w:i/>
          <w:sz w:val="22"/>
          <w:szCs w:val="22"/>
        </w:rPr>
        <w:t>(zvolte si formu, jaká vám vyhovuje)</w:t>
      </w:r>
    </w:p>
    <w:p w:rsidR="00B653F0" w:rsidRPr="004462DF" w:rsidRDefault="00D403CC" w:rsidP="00D403CC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bookmarkStart w:id="1" w:name="OLE_LINK2"/>
      <w:r w:rsidRPr="004462DF">
        <w:rPr>
          <w:rFonts w:asciiTheme="minorHAnsi" w:hAnsiTheme="minorHAnsi"/>
          <w:bCs/>
          <w:sz w:val="22"/>
          <w:szCs w:val="22"/>
        </w:rPr>
        <w:t xml:space="preserve">Co by mohli/měli kolegové/vedení školy udělat, aby se mohla vaše škola stát opravdu světovou a aby byla témata a cíle GRV efektivně začleněny ve výuce i v životě školy? </w:t>
      </w:r>
      <w:bookmarkEnd w:id="1"/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sectPr w:rsidR="00B653F0" w:rsidRPr="004462DF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F8" w:rsidRDefault="001F09F8" w:rsidP="00C741CB">
      <w:r>
        <w:separator/>
      </w:r>
    </w:p>
  </w:endnote>
  <w:endnote w:type="continuationSeparator" w:id="0">
    <w:p w:rsidR="001F09F8" w:rsidRDefault="001F09F8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fficinaSanItc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A31DE0">
    <w:pPr>
      <w:pStyle w:val="Zpat"/>
    </w:pPr>
    <w:r>
      <w:rPr>
        <w:noProof/>
      </w:rPr>
      <w:t xml:space="preserve">                      </w:t>
    </w:r>
    <w:r w:rsidR="00227D17">
      <w:rPr>
        <w:noProof/>
      </w:rPr>
      <w:t xml:space="preserve">  </w:t>
    </w:r>
    <w:r>
      <w:rPr>
        <w:noProof/>
      </w:rPr>
      <w:t xml:space="preserve"> </w:t>
    </w:r>
    <w:r w:rsidR="00C741CB">
      <w:rPr>
        <w:noProof/>
      </w:rPr>
      <w:t xml:space="preserve">   </w:t>
    </w:r>
    <w:r>
      <w:rPr>
        <w:noProof/>
      </w:rPr>
      <w:t xml:space="preserve">  </w:t>
    </w:r>
    <w:r w:rsidR="00C741CB">
      <w:rPr>
        <w:noProof/>
      </w:rPr>
      <w:t xml:space="preserve"> </w:t>
    </w:r>
    <w:r>
      <w:rPr>
        <w:noProof/>
      </w:rPr>
      <w:t xml:space="preserve">   </w:t>
    </w:r>
    <w:r w:rsidR="00D94C9A">
      <w:rPr>
        <w:noProof/>
      </w:rPr>
      <w:drawing>
        <wp:inline distT="0" distB="0" distL="0" distR="0">
          <wp:extent cx="5760720" cy="867013"/>
          <wp:effectExtent l="0" t="0" r="0" b="952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F8" w:rsidRDefault="001F09F8" w:rsidP="00C741CB">
      <w:r>
        <w:separator/>
      </w:r>
    </w:p>
  </w:footnote>
  <w:footnote w:type="continuationSeparator" w:id="0">
    <w:p w:rsidR="001F09F8" w:rsidRDefault="001F09F8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09F8"/>
    <w:rsid w:val="001F13EA"/>
    <w:rsid w:val="00227D17"/>
    <w:rsid w:val="002333A4"/>
    <w:rsid w:val="002B7664"/>
    <w:rsid w:val="003B6ADA"/>
    <w:rsid w:val="004462DF"/>
    <w:rsid w:val="006C3623"/>
    <w:rsid w:val="0075316F"/>
    <w:rsid w:val="008136D3"/>
    <w:rsid w:val="00935DC2"/>
    <w:rsid w:val="009879B6"/>
    <w:rsid w:val="00A31DE0"/>
    <w:rsid w:val="00A8540C"/>
    <w:rsid w:val="00AC6943"/>
    <w:rsid w:val="00B31D60"/>
    <w:rsid w:val="00B653F0"/>
    <w:rsid w:val="00C741CB"/>
    <w:rsid w:val="00CC1EC0"/>
    <w:rsid w:val="00D403CC"/>
    <w:rsid w:val="00D94C9A"/>
    <w:rsid w:val="00DF2BAB"/>
    <w:rsid w:val="00E059A3"/>
    <w:rsid w:val="00E7281D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40109"/>
  <w15:docId w15:val="{A1975F54-F129-4FE0-AC5E-D9CCA2B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F622-2BDB-47B4-BFAA-C84382F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4</cp:revision>
  <dcterms:created xsi:type="dcterms:W3CDTF">2017-08-28T12:35:00Z</dcterms:created>
  <dcterms:modified xsi:type="dcterms:W3CDTF">2018-09-24T09:40:00Z</dcterms:modified>
</cp:coreProperties>
</file>